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jc w:val="center"/>
        <w:textAlignment w:val="auto"/>
      </w:pPr>
      <w:r>
        <w:rPr>
          <w:color w:val="000000"/>
          <w:sz w:val="22"/>
        </w:rPr>
        <w:t>国家留学基金管理委员会项目的管理办法</w:t>
      </w:r>
      <w:r>
        <w:br w:type="textWrapping"/>
      </w:r>
    </w:p>
    <w:p>
      <w:pPr>
        <w:ind w:left="0"/>
        <w:jc w:val="left"/>
        <w:textAlignment w:val="auto"/>
      </w:pPr>
      <w:r>
        <w:rPr>
          <w:b/>
          <w:color w:val="000000"/>
          <w:sz w:val="22"/>
        </w:rPr>
        <w:t>一、项目申报：</w:t>
      </w:r>
      <w:bookmarkStart w:id="0" w:name="_GoBack"/>
      <w:bookmarkEnd w:id="0"/>
    </w:p>
    <w:p>
      <w:pPr>
        <w:ind w:left="0"/>
        <w:jc w:val="left"/>
        <w:textAlignment w:val="auto"/>
      </w:pPr>
      <w:r>
        <w:rPr>
          <w:color w:val="000000"/>
          <w:sz w:val="22"/>
        </w:rPr>
        <w:t>1、 每年一月，个人可登录国家留学基金管理委员会的网站（</w:t>
      </w:r>
      <w:r>
        <w:fldChar w:fldCharType="begin"/>
      </w:r>
      <w:r>
        <w:instrText xml:space="preserve"> HYPERLINK "http://www.csc.edu.cn/" \h </w:instrText>
      </w:r>
      <w:r>
        <w:fldChar w:fldCharType="separate"/>
      </w:r>
      <w:r>
        <w:rPr>
          <w:color w:val="0000FF"/>
          <w:sz w:val="22"/>
          <w:u w:val="single"/>
        </w:rPr>
        <w:t>www.csc.edu.cn）查阅国家留学基金管理委员会公布的当年公派出国项目、选派条件及要求；</w:t>
      </w:r>
      <w:r>
        <w:rPr>
          <w:color w:val="0000FF"/>
          <w:sz w:val="22"/>
          <w:u w:val="single"/>
        </w:rPr>
        <w:fldChar w:fldCharType="end"/>
      </w:r>
    </w:p>
    <w:p>
      <w:pPr>
        <w:ind w:left="0"/>
        <w:jc w:val="left"/>
        <w:textAlignment w:val="auto"/>
      </w:pPr>
      <w:r>
        <w:rPr>
          <w:color w:val="000000"/>
          <w:sz w:val="22"/>
        </w:rPr>
        <w:t>2、凡符合申请条件的申请者向所在学院党政领导提出出国留学申请，国家公派高水平大学研究生出国项目的学生按该项目要求申请、选拔和派遣；</w:t>
      </w:r>
    </w:p>
    <w:p>
      <w:pPr>
        <w:ind w:left="0"/>
        <w:jc w:val="left"/>
        <w:textAlignment w:val="auto"/>
      </w:pPr>
      <w:r>
        <w:rPr>
          <w:color w:val="000000"/>
          <w:sz w:val="22"/>
        </w:rPr>
        <w:t>3、学院同意后，申请者可登陆国家留学基金管理委员会的网站填写申请表格并准备所需材料；</w:t>
      </w:r>
    </w:p>
    <w:p>
      <w:pPr>
        <w:ind w:left="0"/>
        <w:jc w:val="left"/>
        <w:textAlignment w:val="auto"/>
      </w:pPr>
      <w:r>
        <w:rPr>
          <w:color w:val="000000"/>
          <w:sz w:val="22"/>
        </w:rPr>
        <w:t>4、申请者将国家留学基金管理委员会的出国申请表、个人出国申请书以及学院党政领导签字同意的单位推荐表交国际合作与交流处；</w:t>
      </w:r>
    </w:p>
    <w:p>
      <w:pPr>
        <w:ind w:left="0"/>
        <w:jc w:val="left"/>
        <w:textAlignment w:val="auto"/>
      </w:pPr>
      <w:r>
        <w:rPr>
          <w:color w:val="000000"/>
          <w:sz w:val="22"/>
        </w:rPr>
        <w:t>5、国际合作与交流处将申请材料报学校审批；</w:t>
      </w:r>
    </w:p>
    <w:p>
      <w:pPr>
        <w:ind w:left="0"/>
        <w:jc w:val="left"/>
        <w:textAlignment w:val="auto"/>
      </w:pPr>
      <w:r>
        <w:rPr>
          <w:color w:val="000000"/>
          <w:sz w:val="22"/>
        </w:rPr>
        <w:t>6、学校审批同意后，个人将全部材料报送上海市留学基金管理办公室，国际合作与交流处将单位发文及所有申请者的单位推荐表统一送上海市留学基金管理办公室；</w:t>
      </w:r>
    </w:p>
    <w:p>
      <w:pPr>
        <w:ind w:left="0"/>
        <w:jc w:val="left"/>
        <w:textAlignment w:val="auto"/>
      </w:pPr>
      <w:r>
        <w:rPr>
          <w:color w:val="000000"/>
          <w:sz w:val="22"/>
        </w:rPr>
        <w:t>7、上海市留学基金管理办公室审批同意后报国家留学基金管理委员会审批；</w:t>
      </w:r>
    </w:p>
    <w:p>
      <w:pPr>
        <w:ind w:left="0"/>
        <w:jc w:val="left"/>
        <w:textAlignment w:val="auto"/>
      </w:pPr>
      <w:r>
        <w:rPr>
          <w:color w:val="000000"/>
          <w:sz w:val="22"/>
        </w:rPr>
        <w:t>8、国家留学基金管理委员会录取后下达录取批件；</w:t>
      </w:r>
    </w:p>
    <w:p>
      <w:pPr>
        <w:ind w:left="0"/>
        <w:jc w:val="left"/>
        <w:textAlignment w:val="auto"/>
      </w:pPr>
      <w:r>
        <w:rPr>
          <w:color w:val="000000"/>
          <w:sz w:val="22"/>
        </w:rPr>
        <w:t>9、无有效WSK考试成绩的出国留学人员，将参加为期一学期的外语培训，培训合格者方可派出。</w:t>
      </w:r>
    </w:p>
    <w:p>
      <w:pPr>
        <w:ind w:left="0"/>
        <w:jc w:val="left"/>
        <w:textAlignment w:val="auto"/>
      </w:pPr>
      <w:r>
        <w:rPr>
          <w:b/>
          <w:color w:val="000000"/>
          <w:sz w:val="22"/>
        </w:rPr>
        <w:t>二、出国手续</w:t>
      </w:r>
    </w:p>
    <w:p>
      <w:pPr>
        <w:ind w:left="0"/>
        <w:jc w:val="left"/>
        <w:textAlignment w:val="auto"/>
      </w:pPr>
      <w:r>
        <w:rPr>
          <w:b/>
          <w:color w:val="000000"/>
          <w:sz w:val="22"/>
        </w:rPr>
        <w:t>【1】教职工</w:t>
      </w:r>
    </w:p>
    <w:p>
      <w:pPr>
        <w:ind w:left="0"/>
        <w:jc w:val="left"/>
        <w:textAlignment w:val="auto"/>
      </w:pPr>
      <w:r>
        <w:rPr>
          <w:color w:val="000000"/>
          <w:sz w:val="22"/>
        </w:rPr>
        <w:t>1、符合出国外语条件或通过外语培训的出国留学人员收到国外邀请信原件后，到国际合作与交流处网站『资料下载』中下载《华东理工大学出国（境）人员申请表》，填好后将电子文档请发送到inted@ecust.edu.cn；</w:t>
      </w:r>
    </w:p>
    <w:p>
      <w:pPr>
        <w:ind w:left="0"/>
        <w:jc w:val="left"/>
        <w:textAlignment w:val="auto"/>
      </w:pPr>
      <w:r>
        <w:rPr>
          <w:color w:val="000000"/>
          <w:sz w:val="22"/>
        </w:rPr>
        <w:t>2、下载《上海市因公出国（境）团组经费安排意见》表、《华东理工大学因公出国（境）经费审核表》，填写后送国际合作交流处、财务处签字盖章；</w:t>
      </w:r>
    </w:p>
    <w:p>
      <w:pPr>
        <w:ind w:left="0"/>
        <w:jc w:val="left"/>
        <w:textAlignment w:val="auto"/>
      </w:pPr>
      <w:r>
        <w:rPr>
          <w:color w:val="000000"/>
          <w:sz w:val="22"/>
        </w:rPr>
        <w:t>3、到人事处办理签协议等相关手续；</w:t>
      </w:r>
    </w:p>
    <w:p>
      <w:pPr>
        <w:ind w:left="0"/>
        <w:jc w:val="left"/>
        <w:textAlignment w:val="auto"/>
      </w:pPr>
      <w:r>
        <w:rPr>
          <w:color w:val="000000"/>
          <w:sz w:val="22"/>
        </w:rPr>
        <w:t>4、将华东理工大学出国（境）人员申请表、上海市因公出国（境）团组经费安排意见表、符合所去国签证要求的邀请信原件及其翻译件一并报国际合作与交流处；</w:t>
      </w:r>
    </w:p>
    <w:p>
      <w:pPr>
        <w:ind w:left="0"/>
        <w:jc w:val="left"/>
        <w:textAlignment w:val="auto"/>
      </w:pPr>
      <w:r>
        <w:rPr>
          <w:color w:val="000000"/>
          <w:sz w:val="22"/>
        </w:rPr>
        <w:t>5、国际合作与交流处报学校及上海市人民政府外事办公室审批；</w:t>
      </w:r>
    </w:p>
    <w:p>
      <w:pPr>
        <w:ind w:left="0"/>
        <w:jc w:val="left"/>
        <w:textAlignment w:val="auto"/>
      </w:pPr>
      <w:r>
        <w:rPr>
          <w:color w:val="000000"/>
          <w:sz w:val="22"/>
        </w:rPr>
        <w:t>6、上海市人民政府外事办公室批准后，国际合作与交流处为其办理因公护照（通行证）及签证；</w:t>
      </w:r>
    </w:p>
    <w:p>
      <w:pPr>
        <w:ind w:left="0"/>
        <w:jc w:val="left"/>
        <w:textAlignment w:val="auto"/>
      </w:pPr>
      <w:r>
        <w:rPr>
          <w:color w:val="000000"/>
          <w:sz w:val="22"/>
        </w:rPr>
        <w:t>7、将邀请信、外语培训证明传真至国家留学基金管理委员会，基金委审核同意后下达“派遣同意函”；</w:t>
      </w:r>
    </w:p>
    <w:p>
      <w:pPr>
        <w:ind w:left="0"/>
        <w:jc w:val="left"/>
        <w:textAlignment w:val="auto"/>
      </w:pPr>
      <w:r>
        <w:rPr>
          <w:color w:val="000000"/>
          <w:sz w:val="22"/>
        </w:rPr>
        <w:t>8、至上海市（区）公证处办理公派出国协议书；</w:t>
      </w:r>
    </w:p>
    <w:p>
      <w:pPr>
        <w:ind w:left="0"/>
        <w:jc w:val="left"/>
        <w:textAlignment w:val="auto"/>
      </w:pPr>
      <w:r>
        <w:rPr>
          <w:color w:val="000000"/>
          <w:sz w:val="22"/>
        </w:rPr>
        <w:t>9、将保证金汇至国家留学基金管理委员会；</w:t>
      </w:r>
    </w:p>
    <w:p>
      <w:pPr>
        <w:ind w:left="0"/>
        <w:jc w:val="left"/>
        <w:textAlignment w:val="auto"/>
      </w:pPr>
      <w:r>
        <w:rPr>
          <w:color w:val="000000"/>
          <w:sz w:val="22"/>
        </w:rPr>
        <w:t>10、持国际合作与交流处签字盖章的邀请信复印件、派遣同意函、协议书、缴纳保证金证明等到上海市出国留学人员集训部办理出国手续。</w:t>
      </w:r>
    </w:p>
    <w:p>
      <w:pPr>
        <w:ind w:left="0"/>
        <w:jc w:val="left"/>
        <w:textAlignment w:val="auto"/>
      </w:pPr>
      <w:r>
        <w:rPr>
          <w:b/>
          <w:color w:val="000000"/>
          <w:sz w:val="22"/>
        </w:rPr>
        <w:t>【2】学生</w:t>
      </w:r>
    </w:p>
    <w:p>
      <w:pPr>
        <w:ind w:left="0"/>
        <w:jc w:val="left"/>
        <w:textAlignment w:val="auto"/>
      </w:pPr>
      <w:r>
        <w:rPr>
          <w:color w:val="000000"/>
          <w:sz w:val="22"/>
        </w:rPr>
        <w:t>1、被国家留学基金管理委员会录取的公派出国学生，收到邀请信原件后，到国际合作与交流处网站『资料下载』中下载《华东理工大学出国（境）人员申请表》，填好后将电子文档发送到inted@ecust.edu.cn.；</w:t>
      </w:r>
    </w:p>
    <w:p>
      <w:pPr>
        <w:ind w:left="0"/>
        <w:jc w:val="left"/>
        <w:textAlignment w:val="auto"/>
      </w:pPr>
      <w:r>
        <w:rPr>
          <w:color w:val="000000"/>
          <w:sz w:val="22"/>
        </w:rPr>
        <w:t>2、、本科生、研究生分别到教务处、研究生院办理相关手续；</w:t>
      </w:r>
    </w:p>
    <w:p>
      <w:pPr>
        <w:ind w:left="0"/>
        <w:jc w:val="left"/>
        <w:textAlignment w:val="auto"/>
      </w:pPr>
      <w:r>
        <w:rPr>
          <w:color w:val="000000"/>
          <w:sz w:val="22"/>
        </w:rPr>
        <w:t>3、将华东理工大学出国（境）人员申请表、国家公派出国留学资格证书、符合所去国签证要求的邀请信原件及其翻译件一并报国际合作与交流处；</w:t>
      </w:r>
    </w:p>
    <w:p>
      <w:pPr>
        <w:ind w:left="0"/>
        <w:jc w:val="left"/>
        <w:textAlignment w:val="auto"/>
      </w:pPr>
      <w:r>
        <w:rPr>
          <w:color w:val="000000"/>
          <w:sz w:val="22"/>
        </w:rPr>
        <w:t>4、国际合作与交流处报学校和上海市人民政府外事办公室审批；</w:t>
      </w:r>
    </w:p>
    <w:p>
      <w:pPr>
        <w:ind w:left="0"/>
        <w:jc w:val="left"/>
        <w:textAlignment w:val="auto"/>
      </w:pPr>
      <w:r>
        <w:rPr>
          <w:color w:val="000000"/>
          <w:sz w:val="22"/>
        </w:rPr>
        <w:t>5、本人自行去上海市公安局办理因私护照；</w:t>
      </w:r>
    </w:p>
    <w:p>
      <w:pPr>
        <w:ind w:left="0"/>
        <w:jc w:val="left"/>
        <w:textAlignment w:val="auto"/>
      </w:pPr>
      <w:r>
        <w:rPr>
          <w:color w:val="000000"/>
          <w:sz w:val="22"/>
        </w:rPr>
        <w:t>6、上海市人民政府外事办公室审批同意后，国际合作与交流处为其出具“同意办理出国手续函”及签证所需的材料等；</w:t>
      </w:r>
    </w:p>
    <w:p>
      <w:pPr>
        <w:ind w:left="0"/>
        <w:jc w:val="left"/>
        <w:textAlignment w:val="auto"/>
      </w:pPr>
      <w:r>
        <w:rPr>
          <w:color w:val="000000"/>
          <w:sz w:val="22"/>
        </w:rPr>
        <w:t>7、至上海市（区）公证处办理公派出国协议书；</w:t>
      </w:r>
    </w:p>
    <w:p>
      <w:pPr>
        <w:ind w:left="0"/>
        <w:jc w:val="left"/>
        <w:textAlignment w:val="auto"/>
      </w:pPr>
      <w:r>
        <w:rPr>
          <w:color w:val="000000"/>
          <w:sz w:val="22"/>
        </w:rPr>
        <w:t>8、将保证金汇至国家留学基金管理委员会；</w:t>
      </w:r>
    </w:p>
    <w:p>
      <w:pPr>
        <w:ind w:left="0"/>
        <w:jc w:val="left"/>
        <w:textAlignment w:val="auto"/>
      </w:pPr>
      <w:r>
        <w:rPr>
          <w:color w:val="000000"/>
          <w:sz w:val="22"/>
        </w:rPr>
        <w:t>9、持国际合作与交流处签字盖章的邀请信复印件、派遣同意函、协议书、缴纳保证金证明等到上海市出国留学人员集训部办理出国手续。</w:t>
      </w:r>
    </w:p>
    <w:p>
      <w:pPr>
        <w:ind w:left="0"/>
        <w:jc w:val="left"/>
        <w:textAlignment w:val="auto"/>
      </w:pPr>
      <w:r>
        <w:rPr>
          <w:b/>
          <w:color w:val="000000"/>
          <w:sz w:val="22"/>
        </w:rPr>
        <w:t>三、延长手续</w:t>
      </w:r>
    </w:p>
    <w:p>
      <w:pPr>
        <w:ind w:left="0"/>
        <w:jc w:val="left"/>
        <w:textAlignment w:val="auto"/>
      </w:pPr>
      <w:r>
        <w:rPr>
          <w:b/>
          <w:color w:val="000000"/>
          <w:sz w:val="22"/>
        </w:rPr>
        <w:t>【1】教职工</w:t>
      </w:r>
    </w:p>
    <w:p>
      <w:pPr>
        <w:ind w:left="0"/>
        <w:jc w:val="left"/>
        <w:textAlignment w:val="auto"/>
      </w:pPr>
      <w:r>
        <w:rPr>
          <w:color w:val="000000"/>
          <w:sz w:val="22"/>
        </w:rPr>
        <w:t>1、公派出国的教职工确因留学任务需要延长在国外留学时间，需有国外留学单位同意延长留学的邀请信；</w:t>
      </w:r>
    </w:p>
    <w:p>
      <w:pPr>
        <w:ind w:left="0"/>
        <w:jc w:val="left"/>
        <w:textAlignment w:val="auto"/>
      </w:pPr>
      <w:r>
        <w:rPr>
          <w:color w:val="000000"/>
          <w:sz w:val="22"/>
        </w:rPr>
        <w:t>2、本人向所在单位提出延长申请；</w:t>
      </w:r>
    </w:p>
    <w:p>
      <w:pPr>
        <w:ind w:left="0"/>
        <w:jc w:val="left"/>
        <w:textAlignment w:val="auto"/>
      </w:pPr>
      <w:r>
        <w:rPr>
          <w:color w:val="000000"/>
          <w:sz w:val="22"/>
        </w:rPr>
        <w:t>3、指派一名委托人，持延长邀请信和单位领导签字同意的个人申请去人事处办理延长手续；</w:t>
      </w:r>
    </w:p>
    <w:p>
      <w:pPr>
        <w:ind w:left="0"/>
        <w:jc w:val="left"/>
        <w:textAlignment w:val="auto"/>
      </w:pPr>
      <w:r>
        <w:rPr>
          <w:color w:val="000000"/>
          <w:sz w:val="22"/>
        </w:rPr>
        <w:t>4、委托人将延长邀请信、人事处和单位领导签字同意的个人申请送国际合作与交流处；</w:t>
      </w:r>
    </w:p>
    <w:p>
      <w:pPr>
        <w:ind w:left="0"/>
        <w:jc w:val="left"/>
        <w:textAlignment w:val="auto"/>
      </w:pPr>
      <w:r>
        <w:rPr>
          <w:color w:val="000000"/>
          <w:sz w:val="22"/>
        </w:rPr>
        <w:t>5、国际合作与交流处报学校和国家留学基金管理委员会审批；</w:t>
      </w:r>
    </w:p>
    <w:p>
      <w:pPr>
        <w:ind w:left="0"/>
        <w:jc w:val="left"/>
        <w:textAlignment w:val="auto"/>
      </w:pPr>
      <w:r>
        <w:rPr>
          <w:color w:val="000000"/>
          <w:sz w:val="22"/>
        </w:rPr>
        <w:t>6、国家留学基金管理委员会审批同意后，个人去我国驻外使领馆办理延长手续。</w:t>
      </w:r>
    </w:p>
    <w:p>
      <w:pPr>
        <w:ind w:left="0"/>
        <w:jc w:val="left"/>
        <w:textAlignment w:val="auto"/>
      </w:pPr>
      <w:r>
        <w:rPr>
          <w:color w:val="000000"/>
          <w:sz w:val="22"/>
        </w:rPr>
        <w:t>【2】学生</w:t>
      </w:r>
    </w:p>
    <w:p>
      <w:pPr>
        <w:ind w:left="0"/>
        <w:jc w:val="left"/>
        <w:textAlignment w:val="auto"/>
      </w:pPr>
      <w:r>
        <w:rPr>
          <w:color w:val="000000"/>
          <w:sz w:val="22"/>
        </w:rPr>
        <w:t>1、公派出国留学的学生确因留学任务需要延长在国外留学时间，需经中外双方导师同意并出具同意函；</w:t>
      </w:r>
    </w:p>
    <w:p>
      <w:pPr>
        <w:ind w:left="0"/>
        <w:jc w:val="left"/>
        <w:textAlignment w:val="auto"/>
      </w:pPr>
      <w:r>
        <w:rPr>
          <w:color w:val="000000"/>
          <w:sz w:val="22"/>
        </w:rPr>
        <w:t>2、指派一名委托人，将双方导师的同意函和个人延长申请交国际合作与交流处；</w:t>
      </w:r>
    </w:p>
    <w:p>
      <w:pPr>
        <w:ind w:left="0"/>
        <w:jc w:val="left"/>
        <w:textAlignment w:val="auto"/>
      </w:pPr>
      <w:r>
        <w:rPr>
          <w:color w:val="000000"/>
          <w:sz w:val="22"/>
        </w:rPr>
        <w:t>3、国际合作与交流处报送所在学院和研究生院会签；</w:t>
      </w:r>
    </w:p>
    <w:p>
      <w:pPr>
        <w:ind w:left="0"/>
        <w:jc w:val="left"/>
        <w:textAlignment w:val="auto"/>
      </w:pPr>
      <w:r>
        <w:rPr>
          <w:color w:val="000000"/>
          <w:sz w:val="22"/>
        </w:rPr>
        <w:t>4、学院和研究生院会签同意后，国际合作与交流处报学校和国家留学基金管理委员会审批；</w:t>
      </w:r>
    </w:p>
    <w:p>
      <w:pPr>
        <w:ind w:left="0"/>
        <w:jc w:val="left"/>
        <w:textAlignment w:val="auto"/>
      </w:pPr>
      <w:r>
        <w:rPr>
          <w:color w:val="000000"/>
          <w:sz w:val="22"/>
        </w:rPr>
        <w:t>5、国家留学基金管理委员会审批同意后，个人去我国驻外使领馆办理延长手续。</w:t>
      </w:r>
    </w:p>
    <w:p>
      <w:pPr>
        <w:ind w:left="0"/>
        <w:jc w:val="left"/>
        <w:textAlignment w:val="auto"/>
      </w:pPr>
      <w:r>
        <w:rPr>
          <w:b/>
          <w:color w:val="000000"/>
          <w:sz w:val="22"/>
        </w:rPr>
        <w:t>四、回国报到手续</w:t>
      </w:r>
    </w:p>
    <w:p>
      <w:pPr>
        <w:ind w:left="0"/>
        <w:jc w:val="left"/>
        <w:textAlignment w:val="auto"/>
      </w:pPr>
      <w:r>
        <w:rPr>
          <w:b/>
          <w:color w:val="000000"/>
          <w:sz w:val="22"/>
        </w:rPr>
        <w:t>【1】教职工</w:t>
      </w:r>
    </w:p>
    <w:p>
      <w:pPr>
        <w:ind w:left="0"/>
        <w:jc w:val="left"/>
        <w:textAlignment w:val="auto"/>
      </w:pPr>
      <w:r>
        <w:rPr>
          <w:color w:val="000000"/>
          <w:sz w:val="22"/>
        </w:rPr>
        <w:t>1、国家公派出国人员按时回国后，应在7天内到国际合作与交流处网站下载《华东理工大学出国（境）归国报告》，填好后将电子文档发送到inted@ecust.edu.cn，同时到国际合作与交流处报到并将所持有的因公护照（通行证）交国际合作与交流处统一保管；</w:t>
      </w:r>
    </w:p>
    <w:p>
      <w:pPr>
        <w:ind w:left="0"/>
        <w:jc w:val="left"/>
        <w:textAlignment w:val="auto"/>
      </w:pPr>
      <w:r>
        <w:rPr>
          <w:color w:val="000000"/>
          <w:sz w:val="22"/>
        </w:rPr>
        <w:t>2、国际合作与交流处出具回国报到证明，向所在单位报到；</w:t>
      </w:r>
    </w:p>
    <w:p>
      <w:pPr>
        <w:ind w:left="0"/>
        <w:jc w:val="left"/>
        <w:textAlignment w:val="auto"/>
      </w:pPr>
      <w:r>
        <w:rPr>
          <w:color w:val="000000"/>
          <w:sz w:val="22"/>
        </w:rPr>
        <w:t>3、到人事处报到并办理相关手续；</w:t>
      </w:r>
    </w:p>
    <w:p>
      <w:pPr>
        <w:ind w:left="0"/>
        <w:jc w:val="left"/>
        <w:textAlignment w:val="auto"/>
      </w:pPr>
      <w:r>
        <w:rPr>
          <w:color w:val="000000"/>
          <w:sz w:val="22"/>
        </w:rPr>
        <w:t>4、报到手续办妥后，国际合作与交流处为其填写退保证金的证明；</w:t>
      </w:r>
    </w:p>
    <w:p>
      <w:pPr>
        <w:ind w:left="0"/>
        <w:jc w:val="left"/>
        <w:textAlignment w:val="auto"/>
      </w:pPr>
      <w:r>
        <w:rPr>
          <w:color w:val="000000"/>
          <w:sz w:val="22"/>
        </w:rPr>
        <w:t>5、本人根据国家留学基金管理委员会的要求，将相关证明寄送国家留学基金管理委员会，国家留学基金管理委员会审核同意后，退还其缴纳的保证金。</w:t>
      </w:r>
    </w:p>
    <w:p>
      <w:pPr>
        <w:ind w:left="0"/>
        <w:jc w:val="left"/>
        <w:textAlignment w:val="auto"/>
      </w:pPr>
      <w:r>
        <w:rPr>
          <w:color w:val="000000"/>
          <w:sz w:val="22"/>
        </w:rPr>
        <w:t>【</w:t>
      </w:r>
      <w:r>
        <w:rPr>
          <w:b/>
          <w:color w:val="000000"/>
          <w:sz w:val="22"/>
        </w:rPr>
        <w:t>2】学生</w:t>
      </w:r>
    </w:p>
    <w:p>
      <w:pPr>
        <w:ind w:left="0"/>
        <w:jc w:val="left"/>
        <w:textAlignment w:val="auto"/>
      </w:pPr>
      <w:r>
        <w:rPr>
          <w:color w:val="000000"/>
          <w:sz w:val="22"/>
        </w:rPr>
        <w:t>1、公派出国留学的学生按时回国后，应在7天内到国际合作与交流处网站下载《华东理工大学出国（境）归国报告》，填好后将电子文档发送到inted@ecust.edu.cn，同时携带护照到国际合作与交流处办理登记和报到手续；</w:t>
      </w:r>
    </w:p>
    <w:p>
      <w:pPr>
        <w:ind w:left="0"/>
        <w:jc w:val="left"/>
        <w:textAlignment w:val="auto"/>
      </w:pPr>
      <w:r>
        <w:rPr>
          <w:color w:val="000000"/>
          <w:sz w:val="22"/>
        </w:rPr>
        <w:t>2、本科生、研究生分别到教务处、研究生院办理相关手续。</w:t>
      </w:r>
    </w:p>
    <w:p>
      <w:pPr>
        <w:ind w:left="0"/>
        <w:jc w:val="left"/>
        <w:textAlignment w:val="auto"/>
      </w:pPr>
      <w:r>
        <w:rPr>
          <w:color w:val="000000"/>
          <w:sz w:val="22"/>
        </w:rPr>
        <w:t>3、报到手续办妥后，国际合作与交流处为其填写退保证金的证明；</w:t>
      </w:r>
    </w:p>
    <w:p>
      <w:pPr>
        <w:ind w:left="0"/>
        <w:jc w:val="left"/>
        <w:textAlignment w:val="auto"/>
      </w:pPr>
      <w:r>
        <w:rPr>
          <w:color w:val="000000"/>
          <w:sz w:val="22"/>
        </w:rPr>
        <w:t>4、本人根据国家留学基金管理委员会的要求，将相关证明寄送国家留学基金管理委员会，国家留学基金管理委员会审核同意后，退还其缴纳的保证金。</w:t>
      </w:r>
    </w:p>
    <w:sectPr>
      <w:pgSz w:w="12240" w:h="15840"/>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cumentProtection w:enforcement="0"/>
  <w:compat>
    <w:useFELayout/>
    <w:compatSetting w:name="compatibilityMode" w:uri="http://schemas.microsoft.com/office/word" w:val="12"/>
  </w:compat>
  <w:rsids>
    <w:rsidRoot w:val="00000000"/>
    <w:rsid w:val="0D6410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6"/>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7"/>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8"/>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19"/>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10">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unhideWhenUsed/>
    <w:uiPriority w:val="99"/>
    <w:pPr>
      <w:ind w:left="720"/>
    </w:pPr>
  </w:style>
  <w:style w:type="paragraph" w:styleId="7">
    <w:name w:val="header"/>
    <w:basedOn w:val="1"/>
    <w:link w:val="15"/>
    <w:unhideWhenUsed/>
    <w:qFormat/>
    <w:uiPriority w:val="99"/>
    <w:pPr>
      <w:tabs>
        <w:tab w:val="center" w:pos="4680"/>
        <w:tab w:val="right" w:pos="9360"/>
      </w:tabs>
    </w:pPr>
  </w:style>
  <w:style w:type="paragraph" w:styleId="8">
    <w:name w:val="Subtitle"/>
    <w:basedOn w:val="1"/>
    <w:next w:val="1"/>
    <w:link w:val="20"/>
    <w:qFormat/>
    <w:uiPriority w:val="11"/>
    <w:pPr>
      <w:ind w:left="86"/>
    </w:pPr>
    <w:rPr>
      <w:rFonts w:asciiTheme="majorHAnsi" w:hAnsiTheme="majorHAnsi" w:eastAsiaTheme="majorEastAsia" w:cstheme="majorBidi"/>
      <w:i/>
      <w:iCs/>
      <w:color w:val="4F81BD" w:themeColor="accent1"/>
      <w:spacing w:val="15"/>
      <w:sz w:val="24"/>
      <w:szCs w:val="24"/>
    </w:rPr>
  </w:style>
  <w:style w:type="paragraph" w:styleId="9">
    <w:name w:val="Title"/>
    <w:basedOn w:val="1"/>
    <w:next w:val="1"/>
    <w:link w:val="21"/>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11">
    <w:name w:val="Emphasis"/>
    <w:basedOn w:val="10"/>
    <w:qFormat/>
    <w:uiPriority w:val="20"/>
    <w:rPr>
      <w:i/>
      <w:iCs/>
    </w:rPr>
  </w:style>
  <w:style w:type="character" w:styleId="12">
    <w:name w:val="Hyperlink"/>
    <w:basedOn w:val="10"/>
    <w:unhideWhenUsed/>
    <w:uiPriority w:val="99"/>
    <w:rPr>
      <w:color w:val="0000FF" w:themeColor="hyperlink"/>
      <w:u w:val="single"/>
    </w:rPr>
  </w:style>
  <w:style w:type="table" w:styleId="14">
    <w:name w:val="Table Grid"/>
    <w:basedOn w:val="1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5">
    <w:name w:val="Header Char"/>
    <w:basedOn w:val="10"/>
    <w:link w:val="7"/>
    <w:uiPriority w:val="99"/>
  </w:style>
  <w:style w:type="character" w:customStyle="1" w:styleId="16">
    <w:name w:val="Heading 1 Char"/>
    <w:basedOn w:val="10"/>
    <w:link w:val="2"/>
    <w:uiPriority w:val="9"/>
    <w:rPr>
      <w:rFonts w:asciiTheme="majorHAnsi" w:hAnsiTheme="majorHAnsi" w:eastAsiaTheme="majorEastAsia" w:cstheme="majorBidi"/>
      <w:b/>
      <w:bCs/>
      <w:color w:val="366091" w:themeColor="accent1" w:themeShade="BF"/>
      <w:sz w:val="28"/>
      <w:szCs w:val="28"/>
    </w:rPr>
  </w:style>
  <w:style w:type="character" w:customStyle="1" w:styleId="17">
    <w:name w:val="Heading 2 Char"/>
    <w:basedOn w:val="10"/>
    <w:link w:val="3"/>
    <w:qFormat/>
    <w:uiPriority w:val="9"/>
    <w:rPr>
      <w:rFonts w:asciiTheme="majorHAnsi" w:hAnsiTheme="majorHAnsi" w:eastAsiaTheme="majorEastAsia" w:cstheme="majorBidi"/>
      <w:b/>
      <w:bCs/>
      <w:color w:val="4F81BD" w:themeColor="accent1"/>
      <w:sz w:val="26"/>
      <w:szCs w:val="26"/>
    </w:rPr>
  </w:style>
  <w:style w:type="character" w:customStyle="1" w:styleId="18">
    <w:name w:val="Heading 3 Char"/>
    <w:basedOn w:val="10"/>
    <w:link w:val="4"/>
    <w:uiPriority w:val="9"/>
    <w:rPr>
      <w:rFonts w:asciiTheme="majorHAnsi" w:hAnsiTheme="majorHAnsi" w:eastAsiaTheme="majorEastAsia" w:cstheme="majorBidi"/>
      <w:b/>
      <w:bCs/>
      <w:color w:val="4F81BD" w:themeColor="accent1"/>
    </w:rPr>
  </w:style>
  <w:style w:type="character" w:customStyle="1" w:styleId="19">
    <w:name w:val="Heading 4 Char"/>
    <w:basedOn w:val="10"/>
    <w:link w:val="5"/>
    <w:uiPriority w:val="9"/>
    <w:rPr>
      <w:rFonts w:asciiTheme="majorHAnsi" w:hAnsiTheme="majorHAnsi" w:eastAsiaTheme="majorEastAsia" w:cstheme="majorBidi"/>
      <w:b/>
      <w:bCs/>
      <w:i/>
      <w:iCs/>
      <w:color w:val="4F81BD" w:themeColor="accent1"/>
    </w:rPr>
  </w:style>
  <w:style w:type="character" w:customStyle="1" w:styleId="20">
    <w:name w:val="Subtitle Char"/>
    <w:basedOn w:val="10"/>
    <w:link w:val="8"/>
    <w:uiPriority w:val="11"/>
    <w:rPr>
      <w:rFonts w:asciiTheme="majorHAnsi" w:hAnsiTheme="majorHAnsi" w:eastAsiaTheme="majorEastAsia" w:cstheme="majorBidi"/>
      <w:i/>
      <w:iCs/>
      <w:color w:val="4F81BD" w:themeColor="accent1"/>
      <w:spacing w:val="15"/>
      <w:sz w:val="24"/>
      <w:szCs w:val="24"/>
    </w:rPr>
  </w:style>
  <w:style w:type="character" w:customStyle="1" w:styleId="21">
    <w:name w:val="Title Char"/>
    <w:basedOn w:val="10"/>
    <w:link w:val="9"/>
    <w:qFormat/>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2017-05-30T12:30:07Z</dcterms:created>
  <dc:creator>docx4j</dc:creator>
  <cp:lastModifiedBy>Administrator</cp:lastModifiedBy>
  <dcterms:modified xsi:type="dcterms:W3CDTF">2017-05-30T12:31:23Z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